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67" w:rsidRDefault="00C841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4167" w:rsidRDefault="00C84167">
      <w:pPr>
        <w:pStyle w:val="ConsPlusNormal"/>
        <w:jc w:val="center"/>
      </w:pPr>
    </w:p>
    <w:p w:rsidR="00C84167" w:rsidRDefault="00C84167">
      <w:pPr>
        <w:pStyle w:val="ConsPlusTitle"/>
        <w:jc w:val="center"/>
      </w:pPr>
      <w:r>
        <w:t>ПРАВИТЕЛЬСТВО РОССИЙСКОЙ ФЕДЕРАЦИИ</w:t>
      </w:r>
    </w:p>
    <w:p w:rsidR="00C84167" w:rsidRDefault="00C84167">
      <w:pPr>
        <w:pStyle w:val="ConsPlusTitle"/>
        <w:jc w:val="center"/>
      </w:pPr>
    </w:p>
    <w:p w:rsidR="00C84167" w:rsidRDefault="00C84167">
      <w:pPr>
        <w:pStyle w:val="ConsPlusTitle"/>
        <w:jc w:val="center"/>
      </w:pPr>
      <w:r>
        <w:t>ПОСТАНОВЛЕНИЕ</w:t>
      </w:r>
    </w:p>
    <w:p w:rsidR="00C84167" w:rsidRDefault="00C84167">
      <w:pPr>
        <w:pStyle w:val="ConsPlusTitle"/>
        <w:jc w:val="center"/>
      </w:pPr>
      <w:r>
        <w:t>от 15 апреля 2014 г. N 316</w:t>
      </w:r>
    </w:p>
    <w:p w:rsidR="00C84167" w:rsidRDefault="00C84167">
      <w:pPr>
        <w:pStyle w:val="ConsPlusTitle"/>
        <w:jc w:val="center"/>
      </w:pPr>
    </w:p>
    <w:p w:rsidR="00C84167" w:rsidRDefault="00C84167">
      <w:pPr>
        <w:pStyle w:val="ConsPlusTitle"/>
        <w:jc w:val="center"/>
      </w:pPr>
      <w:r>
        <w:t>ОБ УТВЕРЖДЕНИИ ГОСУДАРСТВЕННОЙ ПРОГРАММЫ</w:t>
      </w:r>
    </w:p>
    <w:p w:rsidR="00C84167" w:rsidRDefault="00C84167">
      <w:pPr>
        <w:pStyle w:val="ConsPlusTitle"/>
        <w:jc w:val="center"/>
      </w:pPr>
      <w:r>
        <w:t>РОССИЙСКОЙ ФЕДЕРАЦИИ "ЭКОНОМИЧЕСКОЕ РАЗВИТИЕ</w:t>
      </w:r>
    </w:p>
    <w:p w:rsidR="00C84167" w:rsidRDefault="00C84167">
      <w:pPr>
        <w:pStyle w:val="ConsPlusTitle"/>
        <w:jc w:val="center"/>
      </w:pPr>
      <w:r>
        <w:t>И ИННОВАЦИОННАЯ ЭКОНОМИКА"</w:t>
      </w:r>
    </w:p>
    <w:p w:rsidR="00C84167" w:rsidRDefault="00C84167">
      <w:pPr>
        <w:pStyle w:val="ConsPlusNormal"/>
        <w:jc w:val="center"/>
      </w:pPr>
      <w:r>
        <w:t>Список изменяющих документов</w:t>
      </w:r>
    </w:p>
    <w:p w:rsidR="00C84167" w:rsidRDefault="00C84167">
      <w:pPr>
        <w:pStyle w:val="ConsPlusNormal"/>
        <w:jc w:val="center"/>
      </w:pPr>
      <w:proofErr w:type="gramStart"/>
      <w:r>
        <w:t xml:space="preserve">(в ред. Постановлений Правительства РФ от 30.06.2015 </w:t>
      </w:r>
      <w:hyperlink r:id="rId6" w:history="1">
        <w:r>
          <w:rPr>
            <w:color w:val="0000FF"/>
          </w:rPr>
          <w:t>N 659</w:t>
        </w:r>
      </w:hyperlink>
      <w:r>
        <w:t>,</w:t>
      </w:r>
      <w:proofErr w:type="gramEnd"/>
    </w:p>
    <w:p w:rsidR="00C84167" w:rsidRDefault="00C84167">
      <w:pPr>
        <w:pStyle w:val="ConsPlusNormal"/>
        <w:jc w:val="center"/>
      </w:pPr>
      <w:r>
        <w:t xml:space="preserve">от 15.08.2015 </w:t>
      </w:r>
      <w:hyperlink r:id="rId7" w:history="1">
        <w:r>
          <w:rPr>
            <w:color w:val="0000FF"/>
          </w:rPr>
          <w:t>N 849</w:t>
        </w:r>
      </w:hyperlink>
      <w:r>
        <w:t xml:space="preserve">, от 04.09.2015 </w:t>
      </w:r>
      <w:hyperlink r:id="rId8" w:history="1">
        <w:r>
          <w:rPr>
            <w:color w:val="0000FF"/>
          </w:rPr>
          <w:t>N 941</w:t>
        </w:r>
      </w:hyperlink>
      <w:r>
        <w:t>)</w:t>
      </w:r>
    </w:p>
    <w:p w:rsidR="00C84167" w:rsidRDefault="00C84167">
      <w:pPr>
        <w:pStyle w:val="ConsPlusNormal"/>
        <w:jc w:val="center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center"/>
      </w:pPr>
      <w:bookmarkStart w:id="0" w:name="P217"/>
      <w:bookmarkEnd w:id="0"/>
      <w:r>
        <w:t>ПАСПОРТ</w:t>
      </w:r>
    </w:p>
    <w:p w:rsidR="00C84167" w:rsidRDefault="00C84167">
      <w:pPr>
        <w:pStyle w:val="ConsPlusNormal"/>
        <w:jc w:val="center"/>
      </w:pPr>
      <w:r>
        <w:t>подпрограммы 2 "Развитие малого и среднего</w:t>
      </w:r>
    </w:p>
    <w:p w:rsidR="00C84167" w:rsidRDefault="00C84167">
      <w:pPr>
        <w:pStyle w:val="ConsPlusNormal"/>
        <w:jc w:val="center"/>
      </w:pPr>
      <w:r>
        <w:t>предпринимательства" государственной программы</w:t>
      </w:r>
    </w:p>
    <w:p w:rsidR="00C84167" w:rsidRDefault="00C84167">
      <w:pPr>
        <w:pStyle w:val="ConsPlusNormal"/>
        <w:jc w:val="center"/>
      </w:pPr>
      <w:r>
        <w:t>Российской Федерации "Экономическое развитие</w:t>
      </w:r>
    </w:p>
    <w:p w:rsidR="00C84167" w:rsidRDefault="00C84167">
      <w:pPr>
        <w:pStyle w:val="ConsPlusNormal"/>
        <w:jc w:val="center"/>
      </w:pPr>
      <w:r>
        <w:t>и инновационная экономика"</w:t>
      </w:r>
    </w:p>
    <w:p w:rsidR="00C84167" w:rsidRDefault="00C841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4"/>
        <w:gridCol w:w="336"/>
        <w:gridCol w:w="6103"/>
      </w:tblGrid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отсутствуют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отсутствуют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увеличение доли субъектов малого и среднего предпринимательства в экономике Российской Федерации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обеспечение доступности финансовой,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lastRenderedPageBreak/>
              <w:t>сокращение издержек субъектов малого и среднего предпринимательства, связанных с государственным регулированием;</w:t>
            </w:r>
          </w:p>
          <w:p w:rsidR="00C84167" w:rsidRDefault="00C84167">
            <w:pPr>
              <w:pStyle w:val="ConsPlusNormal"/>
            </w:pPr>
            <w:r>
              <w:t>совершенствование системы налогообложения для субъектов малого и среднего предпринимательства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предпринимателей) в </w:t>
            </w:r>
            <w:proofErr w:type="gramStart"/>
            <w:r>
              <w:t>расчете</w:t>
            </w:r>
            <w:proofErr w:type="gramEnd"/>
            <w:r>
              <w:t xml:space="preserve"> на 1 тыс. человек населения Российской Федерации, единиц;</w:t>
            </w:r>
          </w:p>
          <w:p w:rsidR="00C84167" w:rsidRDefault="00C84167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(ежегодно), тыс. единиц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29 марта 2013 г. - 31 декабря 2020 г.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Объем бюджетных ассигнований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общий объем бюджетных ассигнований федерального бюджета на реализацию подпрограммы составляет 172243046,9 тыс. рублей, в том числе:</w:t>
            </w:r>
          </w:p>
          <w:p w:rsidR="00C84167" w:rsidRDefault="00C84167">
            <w:pPr>
              <w:pStyle w:val="ConsPlusNormal"/>
            </w:pPr>
            <w:r>
              <w:t>на 2013 год - 19815041,8 тыс. рублей;</w:t>
            </w:r>
          </w:p>
          <w:p w:rsidR="00C84167" w:rsidRDefault="00C84167">
            <w:pPr>
              <w:pStyle w:val="ConsPlusNormal"/>
            </w:pPr>
            <w:r>
              <w:t>на 2014 год - 21569755,1 тыс. рублей;</w:t>
            </w:r>
          </w:p>
          <w:p w:rsidR="00C84167" w:rsidRDefault="00C84167">
            <w:pPr>
              <w:pStyle w:val="ConsPlusNormal"/>
            </w:pPr>
            <w:r>
              <w:t>на 2015 год - 21978250 тыс. рублей;</w:t>
            </w:r>
          </w:p>
          <w:p w:rsidR="00C84167" w:rsidRDefault="00C84167">
            <w:pPr>
              <w:pStyle w:val="ConsPlusNormal"/>
            </w:pPr>
            <w:r>
              <w:t>на 2016 год - 16720000 тыс. рублей;</w:t>
            </w:r>
          </w:p>
          <w:p w:rsidR="00C84167" w:rsidRDefault="00C84167">
            <w:pPr>
              <w:pStyle w:val="ConsPlusNormal"/>
            </w:pPr>
            <w:r>
              <w:t>на 2017 год - 23040000 тыс. рублей;</w:t>
            </w:r>
          </w:p>
          <w:p w:rsidR="00C84167" w:rsidRDefault="00C84167">
            <w:pPr>
              <w:pStyle w:val="ConsPlusNormal"/>
            </w:pPr>
            <w:r>
              <w:t>на 2018 год - 23040000 тыс. рублей;</w:t>
            </w:r>
          </w:p>
          <w:p w:rsidR="00C84167" w:rsidRDefault="00C84167">
            <w:pPr>
              <w:pStyle w:val="ConsPlusNormal"/>
            </w:pPr>
            <w:r>
              <w:t>на 2019 год - 23040000 тыс. рублей;</w:t>
            </w:r>
          </w:p>
          <w:p w:rsidR="00C84167" w:rsidRDefault="00C84167">
            <w:pPr>
              <w:pStyle w:val="ConsPlusNormal"/>
            </w:pPr>
            <w:r>
              <w:t>на 2020 год - 23040000 тыс. рублей</w:t>
            </w:r>
          </w:p>
        </w:tc>
      </w:tr>
      <w:tr w:rsidR="00C8416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в качественном </w:t>
            </w:r>
            <w:proofErr w:type="gramStart"/>
            <w:r>
              <w:t>выражении</w:t>
            </w:r>
            <w:proofErr w:type="gramEnd"/>
            <w:r>
              <w:t>:</w:t>
            </w:r>
          </w:p>
          <w:p w:rsidR="00C84167" w:rsidRDefault="00C84167">
            <w:pPr>
              <w:pStyle w:val="ConsPlusNormal"/>
            </w:pPr>
            <w:r>
              <w:t>упрощение процедур ведения предпринимательской деятельности;</w:t>
            </w:r>
          </w:p>
          <w:p w:rsidR="00C84167" w:rsidRDefault="00C84167">
            <w:pPr>
              <w:pStyle w:val="ConsPlusNormal"/>
            </w:pPr>
            <w:r>
              <w:t>повышение доступности финансирования для субъектов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t xml:space="preserve">создание </w:t>
            </w:r>
            <w:proofErr w:type="gramStart"/>
            <w:r>
              <w:t>системы организаций инфраструктуры поддержки субъектов малого</w:t>
            </w:r>
            <w:proofErr w:type="gramEnd"/>
            <w:r>
              <w:t xml:space="preserve"> и среднего предпринимательства, основанной на единых требованиях к их деятельности;</w:t>
            </w:r>
          </w:p>
          <w:p w:rsidR="00C84167" w:rsidRDefault="00C84167">
            <w:pPr>
              <w:pStyle w:val="ConsPlusNormal"/>
            </w:pPr>
            <w:r>
              <w:lastRenderedPageBreak/>
              <w:t xml:space="preserve">в количественном </w:t>
            </w:r>
            <w:proofErr w:type="gramStart"/>
            <w:r>
              <w:t>выражении</w:t>
            </w:r>
            <w:proofErr w:type="gramEnd"/>
            <w:r>
              <w:t>:</w:t>
            </w:r>
          </w:p>
          <w:p w:rsidR="00C84167" w:rsidRDefault="00C84167">
            <w:pPr>
              <w:pStyle w:val="ConsPlusNormal"/>
            </w:pPr>
            <w:r>
              <w:t xml:space="preserve">увеличение количества субъектов малого и среднего предпринимательства (включая индивидуальных предпринимателей) в </w:t>
            </w:r>
            <w:proofErr w:type="gramStart"/>
            <w:r>
              <w:t>расчете</w:t>
            </w:r>
            <w:proofErr w:type="gramEnd"/>
            <w:r>
              <w:t xml:space="preserve"> на 1 тыс. человек населения Российской Федерации с 42,2 единицы в 2012 году до 52,7 единицы в 2020 году;</w:t>
            </w:r>
          </w:p>
          <w:p w:rsidR="00C84167" w:rsidRDefault="00C84167">
            <w:pPr>
              <w:pStyle w:val="ConsPlusNormal"/>
            </w:pPr>
            <w:r>
              <w:t>общее количество получателей государственной поддержки к 2020 году не менее 1 650 000 единиц;</w:t>
            </w:r>
          </w:p>
          <w:p w:rsidR="00C84167" w:rsidRDefault="00C84167">
            <w:pPr>
              <w:pStyle w:val="ConsPlusNormal"/>
            </w:pPr>
            <w:r>
              <w:t>общее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к 2020 году не менее 980 000 рабочих мест</w:t>
            </w:r>
          </w:p>
        </w:tc>
      </w:tr>
    </w:tbl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  <w:bookmarkStart w:id="1" w:name="P269"/>
      <w:bookmarkEnd w:id="1"/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FA27E2" w:rsidRDefault="00FA27E2">
      <w:pPr>
        <w:pStyle w:val="ConsPlusNormal"/>
        <w:jc w:val="both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C84167" w:rsidRDefault="00C84167">
      <w:pPr>
        <w:pStyle w:val="ConsPlusNormal"/>
        <w:jc w:val="right"/>
      </w:pPr>
      <w:r>
        <w:lastRenderedPageBreak/>
        <w:t>Приложение N 1</w:t>
      </w:r>
    </w:p>
    <w:p w:rsidR="00C84167" w:rsidRDefault="00C84167">
      <w:pPr>
        <w:pStyle w:val="ConsPlusNormal"/>
        <w:jc w:val="right"/>
      </w:pPr>
      <w:r>
        <w:t>к государственной программе</w:t>
      </w:r>
    </w:p>
    <w:p w:rsidR="00C84167" w:rsidRDefault="00C84167">
      <w:pPr>
        <w:pStyle w:val="ConsPlusNormal"/>
        <w:jc w:val="right"/>
      </w:pPr>
      <w:r>
        <w:t>Российской Федерации "</w:t>
      </w:r>
      <w:proofErr w:type="gramStart"/>
      <w:r>
        <w:t>Экономическое</w:t>
      </w:r>
      <w:proofErr w:type="gramEnd"/>
    </w:p>
    <w:p w:rsidR="00C84167" w:rsidRDefault="00C84167">
      <w:pPr>
        <w:pStyle w:val="ConsPlusNormal"/>
        <w:jc w:val="right"/>
      </w:pPr>
      <w:r>
        <w:t>развитие и инновационная экономика"</w:t>
      </w: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center"/>
      </w:pPr>
      <w:bookmarkStart w:id="2" w:name="P896"/>
      <w:bookmarkEnd w:id="2"/>
      <w:r>
        <w:t>ПЕРЕЧЕНЬ</w:t>
      </w:r>
    </w:p>
    <w:p w:rsidR="00C84167" w:rsidRDefault="00C84167">
      <w:pPr>
        <w:pStyle w:val="ConsPlusNormal"/>
        <w:jc w:val="center"/>
      </w:pPr>
      <w:r>
        <w:t>ОСНОВНЫХ МЕРОПРИЯТИЙ ГОСУДАРСТВЕННОЙ ПРОГРАММЫ</w:t>
      </w:r>
    </w:p>
    <w:p w:rsidR="00C84167" w:rsidRDefault="00C84167">
      <w:pPr>
        <w:pStyle w:val="ConsPlusNormal"/>
        <w:jc w:val="center"/>
      </w:pPr>
      <w:r>
        <w:t>РОССИЙСКОЙ ФЕДЕРАЦИИ "ЭКОНОМИЧЕСКОЕ РАЗВИТИЕ</w:t>
      </w:r>
    </w:p>
    <w:p w:rsidR="00C84167" w:rsidRDefault="00C84167">
      <w:pPr>
        <w:pStyle w:val="ConsPlusNormal"/>
        <w:jc w:val="center"/>
      </w:pPr>
      <w:r>
        <w:t>И ИННОВАЦИОННАЯ ЭКОНОМИКА"</w:t>
      </w:r>
    </w:p>
    <w:p w:rsidR="00C84167" w:rsidRDefault="00C84167">
      <w:pPr>
        <w:pStyle w:val="ConsPlusNormal"/>
        <w:jc w:val="center"/>
      </w:pPr>
      <w:r>
        <w:t>Список изменяющих документов</w:t>
      </w:r>
    </w:p>
    <w:p w:rsidR="00C84167" w:rsidRDefault="00C84167">
      <w:pPr>
        <w:pStyle w:val="ConsPlusNormal"/>
        <w:jc w:val="center"/>
      </w:pPr>
      <w:proofErr w:type="gramStart"/>
      <w:r>
        <w:t xml:space="preserve">(в ред. Постановлений Правительства РФ от 30.06.2015 </w:t>
      </w:r>
      <w:hyperlink r:id="rId9" w:history="1">
        <w:r>
          <w:rPr>
            <w:color w:val="0000FF"/>
          </w:rPr>
          <w:t>N 659</w:t>
        </w:r>
      </w:hyperlink>
      <w:r>
        <w:t>,</w:t>
      </w:r>
      <w:proofErr w:type="gramEnd"/>
    </w:p>
    <w:p w:rsidR="00C84167" w:rsidRDefault="00C84167">
      <w:pPr>
        <w:pStyle w:val="ConsPlusNormal"/>
        <w:jc w:val="center"/>
      </w:pPr>
      <w:r>
        <w:t xml:space="preserve">от 04.09.2015 </w:t>
      </w:r>
      <w:hyperlink r:id="rId10" w:history="1">
        <w:r>
          <w:rPr>
            <w:color w:val="0000FF"/>
          </w:rPr>
          <w:t>N 941</w:t>
        </w:r>
      </w:hyperlink>
      <w:r>
        <w:t>)</w:t>
      </w:r>
    </w:p>
    <w:p w:rsidR="00FA27E2" w:rsidRDefault="00FA27E2"/>
    <w:tbl>
      <w:tblPr>
        <w:tblW w:w="152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84"/>
        <w:gridCol w:w="1559"/>
        <w:gridCol w:w="1276"/>
        <w:gridCol w:w="1276"/>
        <w:gridCol w:w="3118"/>
        <w:gridCol w:w="2977"/>
        <w:gridCol w:w="2578"/>
      </w:tblGrid>
      <w:tr w:rsidR="00C84167" w:rsidTr="00334B56">
        <w:tc>
          <w:tcPr>
            <w:tcW w:w="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Default="00C84167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C84167" w:rsidTr="00334B56">
        <w:tc>
          <w:tcPr>
            <w:tcW w:w="4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Default="00C8416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/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/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/>
        </w:tc>
        <w:tc>
          <w:tcPr>
            <w:tcW w:w="257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Default="00C84167"/>
        </w:tc>
      </w:tr>
      <w:tr w:rsidR="00C84167" w:rsidTr="0033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Подпрограмма 2 "Развитие малого и среднего предпринимательства"</w:t>
            </w:r>
          </w:p>
        </w:tc>
      </w:tr>
      <w:tr w:rsidR="00C84167" w:rsidTr="0033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Основное мероприятие 2.1</w:t>
            </w:r>
          </w:p>
          <w:p w:rsidR="00C84167" w:rsidRDefault="00C84167">
            <w:pPr>
              <w:pStyle w:val="ConsPlusNormal"/>
            </w:pPr>
            <w:r>
              <w:t>"Федеральная финансовая программа поддержки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29 марта 2013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общее количество получателей государственной поддержки составит к 2020 году не менее</w:t>
            </w:r>
          </w:p>
          <w:p w:rsidR="00C84167" w:rsidRDefault="00C84167">
            <w:pPr>
              <w:pStyle w:val="ConsPlusNormal"/>
            </w:pPr>
            <w:r>
              <w:t>1 650 000 единиц;</w:t>
            </w:r>
          </w:p>
          <w:p w:rsidR="00C84167" w:rsidRDefault="00C84167">
            <w:pPr>
              <w:pStyle w:val="ConsPlusNormal"/>
            </w:pPr>
            <w:r>
              <w:t>общее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составит к 2020 году не менее 980 000 рабочих мест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proofErr w:type="gramStart"/>
            <w:r>
              <w:t xml:space="preserve">реализация федеральной финансовой программы поддержки малого и среднего предпринимательства в соответствии с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</w:t>
            </w:r>
            <w:r>
              <w:lastRenderedPageBreak/>
              <w:t>малого и среднего предпринимательства, включая крестьянские (фермерские) хозяйства"</w:t>
            </w:r>
            <w:proofErr w:type="gramEnd"/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lastRenderedPageBreak/>
              <w:t xml:space="preserve"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населения; количество субъектов малого и среднего предпринимательства (включая индивидуальных предпринимателей) в </w:t>
            </w:r>
            <w:r>
              <w:lastRenderedPageBreak/>
              <w:t>расчете на 1 тыс. человек населения Российской Федерации;</w:t>
            </w:r>
          </w:p>
          <w:p w:rsidR="00C84167" w:rsidRDefault="00C84167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</w:tr>
      <w:tr w:rsidR="00C84167" w:rsidTr="0033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Основное мероприятие 2.2</w:t>
            </w:r>
          </w:p>
          <w:p w:rsidR="00C84167" w:rsidRDefault="00C84167">
            <w:pPr>
              <w:pStyle w:val="ConsPlusNormal"/>
            </w:pPr>
            <w:r>
              <w:t>"Совершенствование нормативно-правового регулирования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29 марта 2013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внесение изменений в законодательство Российской Федерации в части отчуждения государственного и муниципального имущества, выкупаемого субъектами малого и среднего предпринимательства, а также в трудовое законодательство в части регулирования отношений в секторе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t>внесение изменений в нормативную правовую базу Центрального Банка Российской Федерации, регулирующую ведение кассовых операций субъектами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lastRenderedPageBreak/>
              <w:t>установление основных принципов приватизации имущества субъектами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t>обеспечение доступа субъектов малого и среднего предпринимательства к закупкам, осуществляемым государственными компаниями и инфраструктурными монополиями;</w:t>
            </w:r>
          </w:p>
          <w:p w:rsidR="00C84167" w:rsidRDefault="00C84167">
            <w:pPr>
              <w:pStyle w:val="ConsPlusNormal"/>
            </w:pPr>
            <w:r>
              <w:t>повышение доступности финансовых ресурсов для субъектов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t>усовершенствование методики проведения выборочных статистических наблюдений за деятельностью субъектов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t>внесение изменений в законодательство о патентной системе налогообложения и о едином налоге на вмененный доход для отдельных видов деятельности;</w:t>
            </w:r>
          </w:p>
          <w:p w:rsidR="00C84167" w:rsidRDefault="00C84167">
            <w:pPr>
              <w:pStyle w:val="ConsPlusNormal"/>
            </w:pPr>
            <w:r>
              <w:t>внесение изменений в нормативные правовые акты, определяющие требования к ведению бухгалтерского учета субъектами малого и среднего предпринимательства;</w:t>
            </w:r>
          </w:p>
          <w:p w:rsidR="00C84167" w:rsidRDefault="00C84167">
            <w:pPr>
              <w:pStyle w:val="ConsPlusNormal"/>
            </w:pPr>
            <w:r>
              <w:t xml:space="preserve">снятие ограничений на участие физических лиц и юридических </w:t>
            </w:r>
            <w:r>
              <w:lastRenderedPageBreak/>
              <w:t xml:space="preserve">лиц в уставном </w:t>
            </w:r>
            <w:proofErr w:type="gramStart"/>
            <w:r>
              <w:t>капитале</w:t>
            </w:r>
            <w:proofErr w:type="gramEnd"/>
            <w:r>
              <w:t xml:space="preserve"> малых и средних предприятий;</w:t>
            </w:r>
          </w:p>
          <w:p w:rsidR="00C84167" w:rsidRDefault="00C84167">
            <w:pPr>
              <w:pStyle w:val="ConsPlusNormal"/>
            </w:pPr>
            <w:r>
              <w:t xml:space="preserve">утверждение перечня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науке и государственной научно-технической политике";</w:t>
            </w:r>
          </w:p>
          <w:p w:rsidR="00C84167" w:rsidRDefault="00C84167">
            <w:pPr>
              <w:pStyle w:val="ConsPlusNormal"/>
            </w:pPr>
            <w:r>
              <w:t xml:space="preserve">введение дифференцированного подхода к расчету страховых взносов во внебюджетные фонды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lastRenderedPageBreak/>
              <w:t>расширение имущественной поддержки предпринимателей;</w:t>
            </w:r>
          </w:p>
          <w:p w:rsidR="00C84167" w:rsidRDefault="00C84167">
            <w:pPr>
              <w:pStyle w:val="ConsPlusNormal"/>
            </w:pPr>
            <w:r>
              <w:t>упрощение процедур ведения предпринимательской деятельности;</w:t>
            </w:r>
          </w:p>
          <w:p w:rsidR="00C84167" w:rsidRDefault="00C84167">
            <w:pPr>
              <w:pStyle w:val="ConsPlusNormal"/>
            </w:pPr>
            <w:r>
              <w:t>оптимизация специальных налоговых режимов и механизмов расчета страховых платежей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населения; количество субъектов малого и среднего предпринимательства (включая индивидуальных предпринимателей) в расчете на 1 тыс. человек населения Российской Федерации</w:t>
            </w:r>
          </w:p>
        </w:tc>
      </w:tr>
    </w:tbl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FA27E2" w:rsidRDefault="00FA27E2">
      <w:pPr>
        <w:pStyle w:val="ConsPlusNormal"/>
        <w:jc w:val="right"/>
      </w:pPr>
    </w:p>
    <w:p w:rsidR="00FA27E2" w:rsidRDefault="00FA27E2">
      <w:pPr>
        <w:pStyle w:val="ConsPlusNormal"/>
        <w:jc w:val="right"/>
      </w:pPr>
    </w:p>
    <w:p w:rsidR="00FA27E2" w:rsidRDefault="00FA27E2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C84167" w:rsidRDefault="00C84167">
      <w:pPr>
        <w:pStyle w:val="ConsPlusNormal"/>
        <w:jc w:val="right"/>
      </w:pPr>
      <w:r>
        <w:lastRenderedPageBreak/>
        <w:t>Приложение N 2</w:t>
      </w:r>
    </w:p>
    <w:p w:rsidR="00C84167" w:rsidRDefault="00C84167">
      <w:pPr>
        <w:pStyle w:val="ConsPlusNormal"/>
        <w:jc w:val="right"/>
      </w:pPr>
      <w:r>
        <w:t>к государственной программе</w:t>
      </w:r>
    </w:p>
    <w:p w:rsidR="00C84167" w:rsidRDefault="00C84167">
      <w:pPr>
        <w:pStyle w:val="ConsPlusNormal"/>
        <w:jc w:val="right"/>
      </w:pPr>
      <w:r>
        <w:t>Российской Федерации "</w:t>
      </w:r>
      <w:proofErr w:type="gramStart"/>
      <w:r>
        <w:t>Экономическое</w:t>
      </w:r>
      <w:proofErr w:type="gramEnd"/>
    </w:p>
    <w:p w:rsidR="00C84167" w:rsidRDefault="00C84167">
      <w:pPr>
        <w:pStyle w:val="ConsPlusNormal"/>
        <w:jc w:val="right"/>
      </w:pPr>
      <w:r>
        <w:t>развитие и инновационная экономика"</w:t>
      </w: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center"/>
      </w:pPr>
      <w:bookmarkStart w:id="3" w:name="P1699"/>
      <w:bookmarkEnd w:id="3"/>
      <w:r>
        <w:t>СВЕДЕНИЯ</w:t>
      </w:r>
    </w:p>
    <w:p w:rsidR="00C84167" w:rsidRDefault="00C84167">
      <w:pPr>
        <w:pStyle w:val="ConsPlusNormal"/>
        <w:jc w:val="center"/>
      </w:pPr>
      <w:r>
        <w:t>О НОРМАТИВНЫХ ПРАВОВЫХ АКТАХ, НАПРАВЛЕННЫХ НА ДОСТИЖЕНИЕ</w:t>
      </w:r>
    </w:p>
    <w:p w:rsidR="00C84167" w:rsidRDefault="00C84167">
      <w:pPr>
        <w:pStyle w:val="ConsPlusNormal"/>
        <w:jc w:val="center"/>
      </w:pPr>
      <w:r>
        <w:t>ЦЕЛИ И (ИЛИ) ОЖИДАЕМЫХ РЕЗУЛЬТАТОВ ГОСУДАРСТВЕННОЙ</w:t>
      </w:r>
    </w:p>
    <w:p w:rsidR="00C84167" w:rsidRDefault="00C84167">
      <w:pPr>
        <w:pStyle w:val="ConsPlusNormal"/>
        <w:jc w:val="center"/>
      </w:pPr>
      <w:r>
        <w:t>ПРОГРАММЫ РОССИЙСКОЙ ФЕДЕРАЦИИ "</w:t>
      </w:r>
      <w:proofErr w:type="gramStart"/>
      <w:r>
        <w:t>ЭКОНОМИЧЕСКОЕ</w:t>
      </w:r>
      <w:proofErr w:type="gramEnd"/>
    </w:p>
    <w:p w:rsidR="00C84167" w:rsidRDefault="00C84167">
      <w:pPr>
        <w:pStyle w:val="ConsPlusNormal"/>
        <w:jc w:val="center"/>
      </w:pPr>
      <w:r>
        <w:t>РАЗВИТИЕ И ИННОВАЦИОННАЯ ЭКОНОМИКА"</w:t>
      </w:r>
    </w:p>
    <w:p w:rsidR="00C84167" w:rsidRDefault="00C84167">
      <w:pPr>
        <w:pStyle w:val="ConsPlusNormal"/>
        <w:jc w:val="center"/>
      </w:pPr>
      <w:r>
        <w:t>Список изменяющих документов</w:t>
      </w:r>
    </w:p>
    <w:p w:rsidR="00C84167" w:rsidRDefault="00C8416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84167" w:rsidRDefault="00C841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2079"/>
        <w:gridCol w:w="3308"/>
        <w:gridCol w:w="2767"/>
        <w:gridCol w:w="1676"/>
      </w:tblGrid>
      <w:tr w:rsidR="00C84167"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Default="00C84167">
            <w:pPr>
              <w:pStyle w:val="ConsPlusNormal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Подпрограмма 2 "Развитие малого и среднего предпринимательства"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Основное мероприятие 2.1 "Федеральная финансовая программа поддержки малого и среднего предпринимательства"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внесение изменений в </w:t>
            </w:r>
            <w:hyperlink r:id="rId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утвержденные постановлением Правительства Российской Федерации от 27 февраля 2009 г. N 178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2014 год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Основное мероприятие 2.2 "Совершенствование нормативно-правового регулирования малого и среднего предпринимательства"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внесение изменений в </w:t>
            </w:r>
            <w:hyperlink r:id="rId15" w:history="1">
              <w:r>
                <w:rPr>
                  <w:color w:val="0000FF"/>
                </w:rPr>
                <w:t>часть вторую</w:t>
              </w:r>
            </w:hyperlink>
            <w:r>
              <w:t xml:space="preserve"> Налогового кодекса Российской Федерации в части совершенствования патентной системы налогообложения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Минфин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2015 год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внесение изменений в Трудовой </w:t>
            </w:r>
            <w:hyperlink r:id="rId1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в части совершенствования регулирования отношений в секторе малого и среднего предпринимательства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Минтруд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2014 год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внесение изменений в </w:t>
            </w:r>
            <w:hyperlink r:id="rId17" w:history="1">
              <w:r>
                <w:rPr>
                  <w:color w:val="0000FF"/>
                </w:rPr>
                <w:t>часть вторую</w:t>
              </w:r>
            </w:hyperlink>
            <w:r>
              <w:t xml:space="preserve"> Налогового кодекса Российской Федерации в части единого налога на вмененный доход для отдельных видов деятельности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Минфин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2017 год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установление основных принципов приватизации имущества субъектами малого и среднего предпринимательства в рамках законодательства Российской Федерации о приватизации недвижимого имущества, арендуемого субъектами малого и среднего предпринимательства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2015 год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обеспечение доступа субъектов малого и среднего предпринимательства к закупкам, осуществляемым государственными компаниями и инфраструктурными монополиями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2014 год</w:t>
            </w:r>
          </w:p>
        </w:tc>
      </w:tr>
      <w:tr w:rsidR="00C8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внесение изменений в Налоговый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в части наделения субъектов Российской Федерации правом предоставлять 2-летние налоговые каникулы новым субъектам малого предпринимательства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Минфин России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2014 год</w:t>
            </w:r>
          </w:p>
        </w:tc>
      </w:tr>
    </w:tbl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334B56" w:rsidRDefault="00334B56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5B23E0" w:rsidRDefault="005B23E0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C84167" w:rsidRDefault="00C84167">
      <w:pPr>
        <w:pStyle w:val="ConsPlusNormal"/>
        <w:jc w:val="right"/>
      </w:pPr>
      <w:r>
        <w:lastRenderedPageBreak/>
        <w:t>Приложение N 3</w:t>
      </w:r>
    </w:p>
    <w:p w:rsidR="00C84167" w:rsidRDefault="00C84167">
      <w:pPr>
        <w:pStyle w:val="ConsPlusNormal"/>
        <w:jc w:val="right"/>
      </w:pPr>
      <w:r>
        <w:t>к государственной программе</w:t>
      </w:r>
    </w:p>
    <w:p w:rsidR="00C84167" w:rsidRDefault="00C84167">
      <w:pPr>
        <w:pStyle w:val="ConsPlusNormal"/>
        <w:jc w:val="right"/>
      </w:pPr>
      <w:r>
        <w:t>Российской Федерации "</w:t>
      </w:r>
      <w:proofErr w:type="gramStart"/>
      <w:r>
        <w:t>Экономическое</w:t>
      </w:r>
      <w:proofErr w:type="gramEnd"/>
    </w:p>
    <w:p w:rsidR="00C84167" w:rsidRDefault="00C84167">
      <w:pPr>
        <w:pStyle w:val="ConsPlusNormal"/>
        <w:jc w:val="right"/>
      </w:pPr>
      <w:r>
        <w:t>развитие и инновационная экономика"</w:t>
      </w: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center"/>
      </w:pPr>
      <w:bookmarkStart w:id="4" w:name="P2056"/>
      <w:bookmarkEnd w:id="4"/>
      <w:r>
        <w:t>ПЕРЕЧЕНЬ</w:t>
      </w:r>
    </w:p>
    <w:p w:rsidR="00C84167" w:rsidRDefault="00C84167">
      <w:pPr>
        <w:pStyle w:val="ConsPlusNormal"/>
        <w:jc w:val="center"/>
      </w:pPr>
      <w:r>
        <w:t>ЦЕЛЕВЫХ ИНДИКАТОРОВ И ПОКАЗАТЕЛЕЙ ГОСУДАРСТВЕННОЙ ПРОГРАММЫ</w:t>
      </w:r>
    </w:p>
    <w:p w:rsidR="00C84167" w:rsidRDefault="00C84167">
      <w:pPr>
        <w:pStyle w:val="ConsPlusNormal"/>
        <w:jc w:val="center"/>
      </w:pPr>
      <w:r>
        <w:t>РОССИЙСКОЙ ФЕДЕРАЦИИ "ЭКОНОМИЧЕСКОЕ РАЗВИТИЕ</w:t>
      </w:r>
    </w:p>
    <w:p w:rsidR="00C84167" w:rsidRDefault="00C84167">
      <w:pPr>
        <w:pStyle w:val="ConsPlusNormal"/>
        <w:jc w:val="center"/>
      </w:pPr>
      <w:r>
        <w:t>И ИННОВАЦИОННАЯ ЭКОНОМИКА"</w:t>
      </w:r>
    </w:p>
    <w:p w:rsidR="00C84167" w:rsidRDefault="00C84167">
      <w:pPr>
        <w:pStyle w:val="ConsPlusNormal"/>
        <w:jc w:val="center"/>
      </w:pPr>
      <w:r>
        <w:t>Список изменяющих документов</w:t>
      </w:r>
    </w:p>
    <w:p w:rsidR="00C84167" w:rsidRDefault="00C84167" w:rsidP="001C76CC">
      <w:pPr>
        <w:pStyle w:val="ConsPlusNormal"/>
        <w:jc w:val="center"/>
      </w:pPr>
      <w:r>
        <w:t xml:space="preserve">(в ред. Постановлений Правительства РФ от 30.06.2015 </w:t>
      </w:r>
      <w:hyperlink r:id="rId19" w:history="1">
        <w:r>
          <w:rPr>
            <w:color w:val="0000FF"/>
          </w:rPr>
          <w:t>N 659</w:t>
        </w:r>
      </w:hyperlink>
      <w:r>
        <w:t>,</w:t>
      </w:r>
      <w:r w:rsidR="001C76CC">
        <w:t xml:space="preserve"> </w:t>
      </w:r>
      <w:r>
        <w:t xml:space="preserve">от 04.09.2015 </w:t>
      </w:r>
      <w:hyperlink r:id="rId20" w:history="1">
        <w:r>
          <w:rPr>
            <w:color w:val="0000FF"/>
          </w:rPr>
          <w:t>N 941</w:t>
        </w:r>
      </w:hyperlink>
      <w:r>
        <w:t>)</w:t>
      </w:r>
    </w:p>
    <w:p w:rsidR="00C84167" w:rsidRDefault="00C84167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4167" w:rsidTr="00334B56"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4167" w:rsidRDefault="00C84167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84167" w:rsidTr="00334B56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Default="00C84167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/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2020 год</w:t>
            </w:r>
          </w:p>
        </w:tc>
      </w:tr>
      <w:tr w:rsidR="00C84167" w:rsidTr="0033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Подпрограмма 2 "Развитие малого и среднего предпринимательства"</w:t>
            </w:r>
          </w:p>
        </w:tc>
      </w:tr>
      <w:tr w:rsidR="00C84167" w:rsidTr="0033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предпринимателей) в </w:t>
            </w:r>
            <w:proofErr w:type="gramStart"/>
            <w:r>
              <w:t>расчете</w:t>
            </w:r>
            <w:proofErr w:type="gramEnd"/>
            <w:r>
              <w:t xml:space="preserve"> на 1 тыс. человек населения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52,7</w:t>
            </w:r>
          </w:p>
        </w:tc>
      </w:tr>
      <w:tr w:rsidR="00C84167" w:rsidTr="0033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134,78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129,79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141,29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143,96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109,52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150,92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150,92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150,92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150,92</w:t>
            </w:r>
          </w:p>
        </w:tc>
      </w:tr>
    </w:tbl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right"/>
      </w:pPr>
      <w:r>
        <w:lastRenderedPageBreak/>
        <w:t>Приложение N 4</w:t>
      </w:r>
    </w:p>
    <w:p w:rsidR="00C84167" w:rsidRDefault="00C84167">
      <w:pPr>
        <w:pStyle w:val="ConsPlusNormal"/>
        <w:jc w:val="right"/>
      </w:pPr>
      <w:r>
        <w:t>к государственной программе</w:t>
      </w:r>
    </w:p>
    <w:p w:rsidR="00C84167" w:rsidRDefault="00C84167">
      <w:pPr>
        <w:pStyle w:val="ConsPlusNormal"/>
        <w:jc w:val="right"/>
      </w:pPr>
      <w:r>
        <w:t>Российской Федерации "</w:t>
      </w:r>
      <w:proofErr w:type="gramStart"/>
      <w:r>
        <w:t>Экономическое</w:t>
      </w:r>
      <w:proofErr w:type="gramEnd"/>
    </w:p>
    <w:p w:rsidR="00C84167" w:rsidRDefault="00C84167">
      <w:pPr>
        <w:pStyle w:val="ConsPlusNormal"/>
        <w:jc w:val="right"/>
      </w:pPr>
      <w:r>
        <w:t>развитие и инновационная экономика"</w:t>
      </w: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center"/>
      </w:pPr>
      <w:bookmarkStart w:id="5" w:name="P3017"/>
      <w:bookmarkEnd w:id="5"/>
      <w:r>
        <w:t>ПЕРЕЧЕНЬ</w:t>
      </w:r>
    </w:p>
    <w:p w:rsidR="00C84167" w:rsidRDefault="00C84167">
      <w:pPr>
        <w:pStyle w:val="ConsPlusNormal"/>
        <w:jc w:val="center"/>
      </w:pPr>
      <w:r>
        <w:t xml:space="preserve">ЦЕЛЕВЫХ ИНДИКАТОРОВ И ПОКАЗАТЕЛЕЙ </w:t>
      </w:r>
      <w:proofErr w:type="gramStart"/>
      <w:r>
        <w:t>ГОСУДАРСТВЕННОЙ</w:t>
      </w:r>
      <w:proofErr w:type="gramEnd"/>
    </w:p>
    <w:p w:rsidR="00C84167" w:rsidRDefault="00C84167">
      <w:pPr>
        <w:pStyle w:val="ConsPlusNormal"/>
        <w:jc w:val="center"/>
      </w:pPr>
      <w:r>
        <w:t>ПРОГРАММЫ РОССИЙСКОЙ ФЕДЕРАЦИИ "ЭКОНОМИЧЕСКОЕ РАЗВИТИЕ</w:t>
      </w:r>
    </w:p>
    <w:p w:rsidR="00C84167" w:rsidRDefault="00C84167">
      <w:pPr>
        <w:pStyle w:val="ConsPlusNormal"/>
        <w:jc w:val="center"/>
      </w:pPr>
      <w:r>
        <w:t>И ИННОВАЦИОННАЯ ЭКОНОМИКА" ПО СУБЪЕКТАМ</w:t>
      </w:r>
    </w:p>
    <w:p w:rsidR="00C84167" w:rsidRDefault="00C84167">
      <w:pPr>
        <w:pStyle w:val="ConsPlusNormal"/>
        <w:jc w:val="center"/>
      </w:pPr>
      <w:r>
        <w:t>РОССИЙСКОЙ ФЕДЕРАЦИИ</w:t>
      </w:r>
    </w:p>
    <w:p w:rsidR="00C84167" w:rsidRDefault="00C841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101"/>
        <w:gridCol w:w="1064"/>
        <w:gridCol w:w="1064"/>
        <w:gridCol w:w="1177"/>
        <w:gridCol w:w="1459"/>
        <w:gridCol w:w="1459"/>
        <w:gridCol w:w="900"/>
        <w:gridCol w:w="901"/>
        <w:gridCol w:w="901"/>
        <w:gridCol w:w="901"/>
      </w:tblGrid>
      <w:tr w:rsidR="00C84167" w:rsidTr="001C76CC"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9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84167" w:rsidTr="001C76CC">
        <w:tblPrEx>
          <w:tblBorders>
            <w:insideV w:val="single" w:sz="4" w:space="0" w:color="auto"/>
          </w:tblBorders>
        </w:tblPrEx>
        <w:trPr>
          <w:trHeight w:val="1129"/>
        </w:trPr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167" w:rsidRDefault="00C84167"/>
        </w:tc>
        <w:tc>
          <w:tcPr>
            <w:tcW w:w="310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Default="00C84167"/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2012 год - отчетный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2013 год - текущий год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2014 год - очередной год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2015 год - первый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2016 год - второй год планового периода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Default="00C841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2020 год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135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167" w:rsidRDefault="00C84167">
            <w:pPr>
              <w:pStyle w:val="ConsPlusNormal"/>
              <w:jc w:val="center"/>
            </w:pPr>
            <w:r>
              <w:t>Подпрограмма 2 "Развитие малого и среднего предпринимательства"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rPr>
          <w:trHeight w:val="498"/>
        </w:trPr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67" w:rsidRDefault="00C84167">
            <w:pPr>
              <w:pStyle w:val="ConsPlusNormal"/>
              <w:jc w:val="center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(тыс. единиц)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Ярославская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3,75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2,71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Тульская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2,29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1,88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0,79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Город Москва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18,33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19,37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15,42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Город Санкт-Петербург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15,6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Южный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Адыгея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Приволжский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2,57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Татарстан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Ульяновская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9,94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0,48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Тюменская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Челябинская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1,1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Сибирский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5,94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Кемеровская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1,54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1,68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Еврейская автономная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3,24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13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proofErr w:type="spellStart"/>
            <w:r>
              <w:t>Северо-Кавказский</w:t>
            </w:r>
            <w:proofErr w:type="spellEnd"/>
            <w:r>
              <w:t xml:space="preserve"> федеральный округ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0,44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0,3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0,19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0,06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</w:t>
            </w:r>
          </w:p>
        </w:tc>
      </w:tr>
      <w:tr w:rsidR="00C84167" w:rsidTr="001C76CC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84167" w:rsidRDefault="00C84167">
            <w:pPr>
              <w:pStyle w:val="ConsPlusNormal"/>
              <w:jc w:val="center"/>
            </w:pPr>
            <w:r>
              <w:t>0,57</w:t>
            </w:r>
          </w:p>
        </w:tc>
      </w:tr>
    </w:tbl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both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FE1EA2" w:rsidRDefault="00FE1EA2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1C76CC" w:rsidRDefault="001C76CC">
      <w:pPr>
        <w:pStyle w:val="ConsPlusNormal"/>
        <w:jc w:val="right"/>
      </w:pPr>
    </w:p>
    <w:p w:rsidR="00C84167" w:rsidRDefault="00C84167">
      <w:pPr>
        <w:pStyle w:val="ConsPlusNormal"/>
        <w:jc w:val="right"/>
      </w:pPr>
      <w:r>
        <w:lastRenderedPageBreak/>
        <w:t>Приложение N 5</w:t>
      </w:r>
    </w:p>
    <w:p w:rsidR="00C84167" w:rsidRDefault="00C84167">
      <w:pPr>
        <w:pStyle w:val="ConsPlusNormal"/>
        <w:jc w:val="right"/>
      </w:pPr>
      <w:r>
        <w:t>к государственной программе</w:t>
      </w:r>
    </w:p>
    <w:p w:rsidR="00C84167" w:rsidRDefault="00C84167">
      <w:pPr>
        <w:pStyle w:val="ConsPlusNormal"/>
        <w:jc w:val="right"/>
      </w:pPr>
      <w:r>
        <w:t>Российской Федерации "</w:t>
      </w:r>
      <w:proofErr w:type="gramStart"/>
      <w:r>
        <w:t>Экономическое</w:t>
      </w:r>
      <w:proofErr w:type="gramEnd"/>
    </w:p>
    <w:p w:rsidR="00C84167" w:rsidRDefault="00C84167">
      <w:pPr>
        <w:pStyle w:val="ConsPlusNormal"/>
        <w:jc w:val="right"/>
      </w:pPr>
      <w:r>
        <w:t>развитие и инновационная экономика"</w:t>
      </w:r>
    </w:p>
    <w:p w:rsidR="00C84167" w:rsidRDefault="00C84167">
      <w:pPr>
        <w:pStyle w:val="ConsPlusNormal"/>
        <w:jc w:val="both"/>
      </w:pPr>
    </w:p>
    <w:p w:rsidR="00C84167" w:rsidRDefault="00C84167">
      <w:pPr>
        <w:pStyle w:val="ConsPlusNormal"/>
        <w:jc w:val="center"/>
      </w:pPr>
      <w:bookmarkStart w:id="6" w:name="P4891"/>
      <w:bookmarkEnd w:id="6"/>
      <w:r>
        <w:t>РЕСУРСНОЕ ОБЕСПЕЧЕНИЕ</w:t>
      </w:r>
    </w:p>
    <w:p w:rsidR="00C84167" w:rsidRDefault="00C84167">
      <w:pPr>
        <w:pStyle w:val="ConsPlusNormal"/>
        <w:jc w:val="center"/>
      </w:pPr>
      <w:r>
        <w:t>РЕАЛИЗАЦИИ ГОСУДАРСТВЕННОЙ ПРОГРАММЫ РОССИЙСКОЙ ФЕДЕРАЦИИ</w:t>
      </w:r>
    </w:p>
    <w:p w:rsidR="00C84167" w:rsidRDefault="00C84167">
      <w:pPr>
        <w:pStyle w:val="ConsPlusNormal"/>
        <w:jc w:val="center"/>
      </w:pPr>
      <w:r>
        <w:t>"ЭКОНОМИЧЕСКОЕ РАЗВИТИЕ И ИННОВАЦИОННАЯ ЭКОНОМИКА"</w:t>
      </w:r>
    </w:p>
    <w:p w:rsidR="00C84167" w:rsidRDefault="00C84167">
      <w:pPr>
        <w:pStyle w:val="ConsPlusNormal"/>
        <w:jc w:val="center"/>
      </w:pPr>
      <w:r>
        <w:t>ЗА СЧЕТ СРЕДСТВ ФЕДЕРАЛЬНОГО БЮДЖЕТА</w:t>
      </w:r>
    </w:p>
    <w:p w:rsidR="00C84167" w:rsidRDefault="00C84167">
      <w:pPr>
        <w:pStyle w:val="ConsPlusNormal"/>
        <w:jc w:val="center"/>
      </w:pPr>
      <w:r>
        <w:t>Список изменяющих документов</w:t>
      </w:r>
    </w:p>
    <w:p w:rsidR="00C84167" w:rsidRDefault="00C84167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84167" w:rsidRDefault="00C84167">
      <w:pPr>
        <w:pStyle w:val="ConsPlusNormal"/>
        <w:jc w:val="right"/>
      </w:pPr>
      <w:r>
        <w:t>(тыс. рублей)</w:t>
      </w:r>
    </w:p>
    <w:tbl>
      <w:tblPr>
        <w:tblW w:w="15593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640"/>
        <w:gridCol w:w="1417"/>
        <w:gridCol w:w="709"/>
        <w:gridCol w:w="773"/>
        <w:gridCol w:w="786"/>
        <w:gridCol w:w="709"/>
        <w:gridCol w:w="992"/>
        <w:gridCol w:w="1134"/>
        <w:gridCol w:w="1134"/>
        <w:gridCol w:w="1134"/>
        <w:gridCol w:w="992"/>
        <w:gridCol w:w="992"/>
        <w:gridCol w:w="992"/>
        <w:gridCol w:w="993"/>
      </w:tblGrid>
      <w:tr w:rsidR="00C84167" w:rsidTr="000A6EFA">
        <w:tc>
          <w:tcPr>
            <w:tcW w:w="1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Статус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Ответственный исполнитель, соисполнитель, государственный заказчик - координатор,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Объем средств федерального бюджета</w:t>
            </w:r>
          </w:p>
        </w:tc>
      </w:tr>
      <w:tr w:rsidR="00C84167" w:rsidTr="001C76CC">
        <w:trPr>
          <w:trHeight w:val="2209"/>
        </w:trPr>
        <w:tc>
          <w:tcPr>
            <w:tcW w:w="119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0A6EFA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группа 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2014 год (федеральный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2015 год (федеральный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2016 год (федеральный бюджет)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EFA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2018 год</w:t>
            </w:r>
          </w:p>
          <w:p w:rsidR="000A6EFA" w:rsidRPr="000A6EFA" w:rsidRDefault="000A6EFA" w:rsidP="000A6EFA">
            <w:pPr>
              <w:rPr>
                <w:sz w:val="16"/>
                <w:szCs w:val="16"/>
                <w:lang w:eastAsia="ru-RU"/>
              </w:rPr>
            </w:pPr>
          </w:p>
          <w:p w:rsidR="00C84167" w:rsidRPr="000A6EFA" w:rsidRDefault="00C84167" w:rsidP="000A6E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2020 год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Развитие малого и среднего предпри</w:t>
            </w:r>
            <w:r w:rsidR="000A6EFA">
              <w:rPr>
                <w:sz w:val="16"/>
                <w:szCs w:val="16"/>
              </w:rPr>
              <w:softHyphen/>
            </w:r>
            <w:r w:rsidRPr="000A6EFA">
              <w:rPr>
                <w:sz w:val="16"/>
                <w:szCs w:val="16"/>
              </w:rPr>
              <w:t>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19815041,8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21569755,1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21978250,0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16720000,0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19815041,8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21569755,1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21978250,0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16720000,0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Основное мероприятие 2.1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Федеральная финан</w:t>
            </w:r>
            <w:r w:rsidR="000A6EFA">
              <w:rPr>
                <w:sz w:val="16"/>
                <w:szCs w:val="16"/>
              </w:rPr>
              <w:softHyphen/>
            </w:r>
            <w:r w:rsidRPr="000A6EFA">
              <w:rPr>
                <w:sz w:val="16"/>
                <w:szCs w:val="16"/>
              </w:rPr>
              <w:t>совая программа поддержки малого и среднего предпри</w:t>
            </w:r>
            <w:r w:rsidR="000A6EFA">
              <w:rPr>
                <w:sz w:val="16"/>
                <w:szCs w:val="16"/>
              </w:rPr>
              <w:softHyphen/>
            </w:r>
            <w:r w:rsidRPr="000A6EFA">
              <w:rPr>
                <w:sz w:val="16"/>
                <w:szCs w:val="16"/>
              </w:rPr>
              <w:t>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19815041,8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21569755,1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21978250,0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16720000,0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23040000,0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1525064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18025704,1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20134625,9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20173250,0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14820000,0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21140000,0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21140000,0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21140000,0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21140000,0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1525111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1789337,7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1435129,2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1805000,0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1900000,0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1900000,0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1900000,0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1900000,0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1900000,0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Совершенствование нормативно-право</w:t>
            </w:r>
            <w:r w:rsidR="000A6EFA">
              <w:rPr>
                <w:sz w:val="16"/>
                <w:szCs w:val="16"/>
              </w:rPr>
              <w:softHyphen/>
            </w:r>
            <w:r w:rsidRPr="000A6EFA">
              <w:rPr>
                <w:sz w:val="16"/>
                <w:szCs w:val="16"/>
              </w:rPr>
              <w:t>вого регулирования малого и среднего предприниматель</w:t>
            </w:r>
            <w:r w:rsidR="000A6EFA">
              <w:rPr>
                <w:sz w:val="16"/>
                <w:szCs w:val="16"/>
              </w:rPr>
              <w:softHyphen/>
            </w:r>
            <w:r w:rsidRPr="000A6EFA">
              <w:rPr>
                <w:sz w:val="16"/>
                <w:szCs w:val="16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</w:tr>
      <w:tr w:rsidR="00C84167" w:rsidTr="000A6E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139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4167" w:rsidRPr="000A6EFA" w:rsidRDefault="00C84167">
            <w:pPr>
              <w:pStyle w:val="ConsPlusNormal"/>
              <w:jc w:val="center"/>
              <w:rPr>
                <w:sz w:val="16"/>
                <w:szCs w:val="16"/>
              </w:rPr>
            </w:pPr>
            <w:r w:rsidRPr="000A6EFA">
              <w:rPr>
                <w:sz w:val="16"/>
                <w:szCs w:val="16"/>
              </w:rPr>
              <w:t>-</w:t>
            </w:r>
          </w:p>
        </w:tc>
      </w:tr>
    </w:tbl>
    <w:p w:rsidR="004610D0" w:rsidRDefault="004610D0" w:rsidP="001936D7">
      <w:pPr>
        <w:pStyle w:val="ConsPlusNormal"/>
        <w:jc w:val="both"/>
      </w:pPr>
    </w:p>
    <w:sectPr w:rsidR="004610D0" w:rsidSect="001C76CC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167"/>
    <w:rsid w:val="000A6EFA"/>
    <w:rsid w:val="001936D7"/>
    <w:rsid w:val="001C76CC"/>
    <w:rsid w:val="001F045A"/>
    <w:rsid w:val="00334B56"/>
    <w:rsid w:val="004610D0"/>
    <w:rsid w:val="005B23E0"/>
    <w:rsid w:val="00C84167"/>
    <w:rsid w:val="00FA27E2"/>
    <w:rsid w:val="00F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4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4E4997B5B12092785814A26BF5563CABA2DE90CC1F60DDA48C65DE0CAB8CB5ED78FD60428EECBg8SCP" TargetMode="External"/><Relationship Id="rId13" Type="http://schemas.openxmlformats.org/officeDocument/2006/relationships/hyperlink" Target="consultantplus://offline/ref=0C44E4997B5B12092785814A26BF5563CABA2DE90CC1F60DDA48C65DE0CAB8CB5ED78FD60428EECAg8SEP" TargetMode="External"/><Relationship Id="rId18" Type="http://schemas.openxmlformats.org/officeDocument/2006/relationships/hyperlink" Target="consultantplus://offline/ref=0C44E4997B5B12092785814A26BF5563CAB52EED09C4F60DDA48C65DE0gCS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44E4997B5B12092785814A26BF5563CABA2DE90CC1F60DDA48C65DE0CAB8CB5ED78FD60428EECAg8SCP" TargetMode="External"/><Relationship Id="rId7" Type="http://schemas.openxmlformats.org/officeDocument/2006/relationships/hyperlink" Target="consultantplus://offline/ref=0C44E4997B5B12092785814A26BF5563CABA2CE90CC1F60DDA48C65DE0CAB8CB5ED78FD60428EDCBg8SFP" TargetMode="External"/><Relationship Id="rId12" Type="http://schemas.openxmlformats.org/officeDocument/2006/relationships/hyperlink" Target="consultantplus://offline/ref=0C44E4997B5B12092785814A26BF5563CABA2AE807C1F60DDA48C65DE0gCSAP" TargetMode="External"/><Relationship Id="rId17" Type="http://schemas.openxmlformats.org/officeDocument/2006/relationships/hyperlink" Target="consultantplus://offline/ref=0C44E4997B5B12092785814A26BF5563CAB52EED08C5F60DDA48C65DE0gCS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44E4997B5B12092785814A26BF5563CABA2AE806C0F60DDA48C65DE0gCSAP" TargetMode="External"/><Relationship Id="rId20" Type="http://schemas.openxmlformats.org/officeDocument/2006/relationships/hyperlink" Target="consultantplus://offline/ref=0C44E4997B5B12092785814A26BF5563CABA2DE90CC1F60DDA48C65DE0CAB8CB5ED78FD60428EECAg8SF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4E4997B5B12092785814A26BF5563CABA2AEC0ACFF60DDA48C65DE0CAB8CB5ED78FD60428EDCBg8SFP" TargetMode="External"/><Relationship Id="rId11" Type="http://schemas.openxmlformats.org/officeDocument/2006/relationships/hyperlink" Target="consultantplus://offline/ref=0C44E4997B5B12092785814A26BF5563CAB42BEA06C5F60DDA48C65DE0gCSA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44E4997B5B12092785814A26BF5563CAB52EED08C5F60DDA48C65DE0gCS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44E4997B5B12092785814A26BF5563CABA2DE90CC1F60DDA48C65DE0CAB8CB5ED78FD60428EECAg8SBP" TargetMode="External"/><Relationship Id="rId19" Type="http://schemas.openxmlformats.org/officeDocument/2006/relationships/hyperlink" Target="consultantplus://offline/ref=0C44E4997B5B12092785814A26BF5563CABA2AEC0ACFF60DDA48C65DE0CAB8CB5ED78FD60428EDC9g8S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4E4997B5B12092785814A26BF5563CABA2AEC0ACFF60DDA48C65DE0CAB8CB5ED78FD60428EDC9g8SAP" TargetMode="External"/><Relationship Id="rId14" Type="http://schemas.openxmlformats.org/officeDocument/2006/relationships/hyperlink" Target="consultantplus://offline/ref=0C44E4997B5B12092785814A26BF5563CAB42BEA06C5F60DDA48C65DE0CAB8CB5ED78FD60428EDCAg8S2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8411-036E-4DCA-8021-57C7A17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экономики</Company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v_prosvirova</dc:creator>
  <cp:keywords/>
  <dc:description/>
  <cp:lastModifiedBy>v_prosvirova</cp:lastModifiedBy>
  <cp:revision>4</cp:revision>
  <dcterms:created xsi:type="dcterms:W3CDTF">2015-09-21T15:18:00Z</dcterms:created>
  <dcterms:modified xsi:type="dcterms:W3CDTF">2015-09-22T06:37:00Z</dcterms:modified>
</cp:coreProperties>
</file>